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6783AAAA" w:rsidR="00130ED9" w:rsidRPr="00DB78C4" w:rsidRDefault="004B7B2F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760EBAE" wp14:editId="5C3E606E">
                  <wp:extent cx="1256030" cy="1868805"/>
                  <wp:effectExtent l="0" t="0" r="1270" b="0"/>
                  <wp:docPr id="1" name="图片 1" descr="G:\照片\朱广伟 2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G:\照片\朱广伟 2寸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186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5968A75C" w:rsidR="00130ED9" w:rsidRPr="00243547" w:rsidRDefault="004B7B2F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朱广伟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1EE959FD" w:rsidR="00130ED9" w:rsidRPr="000E2016" w:rsidRDefault="004B7B2F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19D475BB" w:rsidR="00735F50" w:rsidRPr="00243547" w:rsidRDefault="004B7B2F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76D1C26E" w:rsidR="00735F50" w:rsidRPr="000E2016" w:rsidRDefault="004B7B2F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75433523" w:rsidR="00130ED9" w:rsidRPr="00243547" w:rsidRDefault="004B7B2F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4FFC84A0" w:rsidR="00130ED9" w:rsidRPr="000E2016" w:rsidRDefault="001A355B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分析化学研究</w:t>
            </w:r>
            <w:r w:rsidR="004B7B2F">
              <w:rPr>
                <w:rFonts w:ascii="宋体" w:eastAsia="宋体" w:hAnsi="宋体" w:hint="eastAsia"/>
                <w:sz w:val="24"/>
              </w:rPr>
              <w:t>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2D78E430" w:rsidR="00130ED9" w:rsidRPr="004B7B2F" w:rsidRDefault="004B7B2F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中药分析及中成药开发应用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5AD160BC" w:rsidR="00130ED9" w:rsidRPr="004B7B2F" w:rsidRDefault="004B7B2F" w:rsidP="000E2016">
            <w:pPr>
              <w:rPr>
                <w:rFonts w:ascii="Times New Roman" w:eastAsia="宋体" w:hAnsi="Times New Roman" w:cs="Times New Roman" w:hint="eastAsia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gwzhu@icmm.ac.cn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08CB506F" w14:textId="38DA897D" w:rsidR="00B562EC" w:rsidRPr="004B7B2F" w:rsidRDefault="00B878F3" w:rsidP="004B7B2F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</w:tc>
        <w:tc>
          <w:tcPr>
            <w:tcW w:w="6588" w:type="dxa"/>
            <w:gridSpan w:val="4"/>
          </w:tcPr>
          <w:p w14:paraId="2CA83DA2" w14:textId="77777777" w:rsidR="004B7B2F" w:rsidRPr="004B7B2F" w:rsidRDefault="004B7B2F" w:rsidP="001A355B">
            <w:pPr>
              <w:spacing w:line="480" w:lineRule="auto"/>
              <w:ind w:firstLineChars="150" w:firstLine="33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朱广伟，副研究员，医学博士，硕士研究生导师。</w:t>
            </w:r>
          </w:p>
          <w:p w14:paraId="4D51305D" w14:textId="23D69ED2" w:rsidR="004B7B2F" w:rsidRPr="004B7B2F" w:rsidRDefault="001A355B" w:rsidP="001A355B">
            <w:pPr>
              <w:spacing w:line="480" w:lineRule="auto"/>
              <w:ind w:firstLineChars="150" w:firstLine="33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毕业于</w:t>
            </w:r>
            <w:r w:rsidR="004B7B2F"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北京中医药大学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，获</w:t>
            </w:r>
            <w:r w:rsidR="004B7B2F"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医学博士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学位</w:t>
            </w:r>
            <w:r w:rsidR="004B7B2F"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，主要从事中药材</w:t>
            </w:r>
            <w:r w:rsidR="004B7B2F"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/</w:t>
            </w:r>
            <w:r w:rsidR="004B7B2F"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饮片质量标准研究、中药饮片标准汤剂、中药配方颗粒、经典名方复方制剂开发等工作。</w:t>
            </w:r>
          </w:p>
          <w:p w14:paraId="3EB948AF" w14:textId="6401C0E9" w:rsidR="004B7B2F" w:rsidRPr="004B7B2F" w:rsidRDefault="004B7B2F" w:rsidP="001A355B">
            <w:pPr>
              <w:spacing w:line="480" w:lineRule="auto"/>
              <w:ind w:firstLineChars="150" w:firstLine="33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主持承担了国家科技重大专项课题、国家重点研发计划课题、</w:t>
            </w:r>
            <w:r w:rsidR="004C26E4">
              <w:rPr>
                <w:rFonts w:ascii="Times New Roman" w:hAnsi="Times New Roman" w:cs="Times New Roman" w:hint="eastAsia"/>
                <w:color w:val="000000"/>
                <w:sz w:val="22"/>
              </w:rPr>
              <w:t>国家中医药管理局课题、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天津市科技计划项目、创新天然药物与中药注射剂国家重点实验室课题、中国中医科学院及中药研究所课题、以及技术服务类课题</w:t>
            </w:r>
            <w:r w:rsidR="004C26E4"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 w:rsidR="001A355B">
              <w:rPr>
                <w:rFonts w:ascii="Times New Roman" w:hAnsi="Times New Roman" w:cs="Times New Roman" w:hint="eastAsia"/>
                <w:color w:val="000000"/>
                <w:sz w:val="22"/>
              </w:rPr>
              <w:t>余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项。</w:t>
            </w:r>
          </w:p>
          <w:p w14:paraId="652646CD" w14:textId="0A4B62A1" w:rsidR="004B7B2F" w:rsidRPr="004B7B2F" w:rsidRDefault="004B7B2F" w:rsidP="001A355B">
            <w:pPr>
              <w:spacing w:line="480" w:lineRule="auto"/>
              <w:ind w:firstLineChars="150" w:firstLine="33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近年来在国内外期刊发表中英文文章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70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余篇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，获得国内外授权专利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7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项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。参与编写学术专著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余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部（主编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部，副主编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5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部，编委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4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部），参与编写国家规划教材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2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部（十三五规划教材《生药学》、十四五规划教材《中药鉴定学》）。参与团体标准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3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项。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2017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年参加科技部、陕西省科技厅、安康市人民政府承办的第二届中国创新挑战赛，获优秀奖。现已培养硕士研究生</w:t>
            </w:r>
            <w:r w:rsidR="00034B13">
              <w:rPr>
                <w:rFonts w:ascii="Times New Roman" w:hAnsi="Times New Roman" w:cs="Times New Roman" w:hint="eastAsia"/>
                <w:color w:val="000000"/>
                <w:sz w:val="22"/>
              </w:rPr>
              <w:t>5</w:t>
            </w: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名。</w:t>
            </w:r>
          </w:p>
          <w:p w14:paraId="0395DEF5" w14:textId="5A9B547B" w:rsidR="006B2DF0" w:rsidRPr="00B562EC" w:rsidRDefault="004B7B2F" w:rsidP="001A355B">
            <w:pPr>
              <w:spacing w:line="480" w:lineRule="auto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B7B2F">
              <w:rPr>
                <w:rFonts w:ascii="Times New Roman" w:hAnsi="Times New Roman" w:cs="Times New Roman" w:hint="eastAsia"/>
                <w:color w:val="000000"/>
                <w:sz w:val="22"/>
              </w:rPr>
              <w:t>主要研究方向：中药分析及中成药开发应用研究。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09AC" w14:textId="77777777" w:rsidR="0034243A" w:rsidRDefault="0034243A" w:rsidP="00DC687E">
      <w:r>
        <w:separator/>
      </w:r>
    </w:p>
  </w:endnote>
  <w:endnote w:type="continuationSeparator" w:id="0">
    <w:p w14:paraId="528F2B36" w14:textId="77777777" w:rsidR="0034243A" w:rsidRDefault="0034243A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E6B2" w14:textId="77777777" w:rsidR="0034243A" w:rsidRDefault="0034243A" w:rsidP="00DC687E">
      <w:r>
        <w:separator/>
      </w:r>
    </w:p>
  </w:footnote>
  <w:footnote w:type="continuationSeparator" w:id="0">
    <w:p w14:paraId="1942C5A4" w14:textId="77777777" w:rsidR="0034243A" w:rsidRDefault="0034243A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34B13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A355B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243A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4B7B2F"/>
    <w:rsid w:val="004C26E4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92270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342</Characters>
  <Application>Microsoft Office Word</Application>
  <DocSecurity>0</DocSecurity>
  <Lines>11</Lines>
  <Paragraphs>8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gwzhu</cp:lastModifiedBy>
  <cp:revision>4</cp:revision>
  <cp:lastPrinted>2018-10-24T12:59:00Z</cp:lastPrinted>
  <dcterms:created xsi:type="dcterms:W3CDTF">2026-01-20T07:29:00Z</dcterms:created>
  <dcterms:modified xsi:type="dcterms:W3CDTF">2026-01-20T07:34:00Z</dcterms:modified>
</cp:coreProperties>
</file>